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w:t>
      </w:r>
      <w:r>
        <w:rPr>
          <w:rFonts w:hint="eastAsia" w:ascii="Times New Roman" w:hAnsi="Times New Roman" w:eastAsia="宋体" w:cs="Times New Roman"/>
          <w:b/>
          <w:bCs/>
          <w:sz w:val="32"/>
          <w:szCs w:val="36"/>
        </w:rPr>
        <w:t>0</w:t>
      </w:r>
      <w:r>
        <w:rPr>
          <w:rFonts w:hint="eastAsia" w:ascii="Times New Roman" w:hAnsi="Times New Roman" w:eastAsia="宋体" w:cs="Times New Roman"/>
          <w:b/>
          <w:bCs/>
          <w:sz w:val="32"/>
          <w:szCs w:val="36"/>
          <w:lang w:val="en-US" w:eastAsia="zh-CN"/>
        </w:rPr>
        <w:t>953</w:t>
      </w:r>
      <w:r>
        <w:rPr>
          <w:rFonts w:hint="eastAsia" w:ascii="Times New Roman" w:hAnsi="Times New Roman" w:eastAsia="宋体" w:cs="Times New Roman"/>
          <w:b/>
          <w:bCs/>
          <w:sz w:val="32"/>
          <w:szCs w:val="36"/>
        </w:rPr>
        <w:t>00风景园林</w:t>
      </w:r>
      <w:r>
        <w:rPr>
          <w:rFonts w:ascii="Times New Roman" w:hAnsi="Times New Roman" w:eastAsia="宋体" w:cs="Times New Roman"/>
          <w:b/>
          <w:bCs/>
          <w:sz w:val="32"/>
          <w:szCs w:val="36"/>
        </w:rPr>
        <w:t>》考试大纲（2020版）</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bCs/>
          <w:sz w:val="28"/>
          <w:szCs w:val="28"/>
          <w:lang w:val="en-US" w:eastAsia="zh-CN"/>
        </w:rPr>
        <w:t>095300风景园林</w:t>
      </w:r>
      <w:r>
        <w:rPr>
          <w:rFonts w:hint="eastAsia" w:ascii="Times New Roman" w:hAnsi="Times New Roman" w:eastAsia="宋体" w:cs="Times New Roman"/>
          <w:b w:val="0"/>
          <w:bCs w:val="0"/>
          <w:sz w:val="28"/>
          <w:szCs w:val="28"/>
          <w:lang w:val="en-US" w:eastAsia="zh-CN"/>
        </w:rPr>
        <w:t>专业课自命题考试科目包括：</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344风景园林基础，955风景园林规划设计。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《344风景园林基础》考试大纲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Ⅰ.</w:t>
      </w: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考查目标</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eastAsia="宋体" w:cs="Times New Roman"/>
          <w:b w:val="0"/>
          <w:bCs w:val="0"/>
          <w:sz w:val="24"/>
          <w:szCs w:val="24"/>
          <w:lang w:eastAsia="zh-CN"/>
        </w:rPr>
      </w:pPr>
      <w:r>
        <w:rPr>
          <w:rFonts w:hint="eastAsia" w:ascii="Times New Roman" w:hAnsi="Times New Roman" w:eastAsia="宋体" w:cs="Times New Roman"/>
          <w:b w:val="0"/>
          <w:bCs w:val="0"/>
          <w:sz w:val="24"/>
          <w:szCs w:val="24"/>
          <w:lang w:eastAsia="zh-CN"/>
        </w:rPr>
        <w:t>本科目侧重于风景园林综合知识的考查。考试内容主要涵风景园林历史、风景园林规划设计及理论、园林植物与应用、园林工程与建筑等课程。要求学生理解和掌握风景园林基本概念、基础理论和基本方法，能够分析、判断和解决有关实际问题。</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center"/>
        <w:textAlignment w:val="auto"/>
        <w:rPr>
          <w:rFonts w:ascii="Times New Roman" w:hAnsi="Times New Roman" w:eastAsia="宋体" w:cs="Times New Roman"/>
          <w:b/>
          <w:bCs/>
          <w:sz w:val="24"/>
          <w:szCs w:val="24"/>
        </w:rPr>
      </w:pPr>
      <w:bookmarkStart w:id="0" w:name="OLE_LINK1"/>
      <w:r>
        <w:rPr>
          <w:rFonts w:ascii="Times New Roman" w:hAnsi="Times New Roman" w:eastAsia="宋体" w:cs="Times New Roman"/>
          <w:b/>
          <w:bCs/>
          <w:sz w:val="24"/>
          <w:szCs w:val="24"/>
        </w:rPr>
        <w:t>Ⅱ.</w:t>
      </w: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考试形式和试卷结构</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试卷满分及考试时间</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本试卷满分为</w:t>
      </w:r>
      <w:r>
        <w:rPr>
          <w:rFonts w:hint="eastAsia" w:ascii="Times New Roman" w:hAnsi="Times New Roman" w:eastAsia="宋体" w:cs="Times New Roman"/>
          <w:sz w:val="24"/>
          <w:szCs w:val="24"/>
          <w:lang w:val="en-US" w:eastAsia="zh-CN"/>
        </w:rPr>
        <w:t>150</w:t>
      </w:r>
      <w:r>
        <w:rPr>
          <w:rFonts w:ascii="Times New Roman" w:hAnsi="Times New Roman" w:eastAsia="宋体" w:cs="Times New Roman"/>
          <w:sz w:val="24"/>
          <w:szCs w:val="24"/>
        </w:rPr>
        <w:t>分，考试时间为</w:t>
      </w:r>
      <w:r>
        <w:rPr>
          <w:rFonts w:hint="eastAsia" w:ascii="Times New Roman" w:hAnsi="Times New Roman" w:eastAsia="宋体" w:cs="Times New Roman"/>
          <w:sz w:val="24"/>
          <w:szCs w:val="24"/>
          <w:lang w:val="en-US" w:eastAsia="zh-CN"/>
        </w:rPr>
        <w:t>180</w:t>
      </w:r>
      <w:r>
        <w:rPr>
          <w:rFonts w:ascii="Times New Roman" w:hAnsi="Times New Roman" w:eastAsia="宋体" w:cs="Times New Roman"/>
          <w:sz w:val="24"/>
          <w:szCs w:val="24"/>
        </w:rPr>
        <w:t>分钟。</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答题方式</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ascii="Times New Roman" w:hAnsi="Times New Roman" w:eastAsia="宋体" w:cs="Times New Roman"/>
          <w:sz w:val="24"/>
          <w:szCs w:val="24"/>
        </w:rPr>
      </w:pPr>
      <w:r>
        <w:rPr>
          <w:rFonts w:ascii="Times New Roman" w:hAnsi="Times New Roman" w:eastAsia="宋体" w:cs="Times New Roman"/>
          <w:sz w:val="24"/>
          <w:szCs w:val="24"/>
        </w:rPr>
        <w:t>答题方式为闭卷、笔试。</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试卷题型结构</w:t>
      </w:r>
    </w:p>
    <w:p>
      <w:pPr>
        <w:keepNext w:val="0"/>
        <w:keepLines w:val="0"/>
        <w:pageBreakBefore w:val="0"/>
        <w:widowControl w:val="0"/>
        <w:kinsoku/>
        <w:wordWrap/>
        <w:overflowPunct/>
        <w:topLinePunct w:val="0"/>
        <w:autoSpaceDE/>
        <w:autoSpaceDN/>
        <w:bidi w:val="0"/>
        <w:adjustRightInd/>
        <w:snapToGrid/>
        <w:spacing w:line="300" w:lineRule="auto"/>
        <w:ind w:left="0" w:leftChars="0" w:firstLine="480" w:firstLineChars="200"/>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eastAsia="zh-CN"/>
        </w:rPr>
        <w:t>客观题和</w:t>
      </w:r>
      <w:r>
        <w:rPr>
          <w:rFonts w:hint="eastAsia" w:ascii="Times New Roman" w:hAnsi="Times New Roman" w:eastAsia="宋体" w:cs="Times New Roman"/>
          <w:sz w:val="24"/>
          <w:szCs w:val="24"/>
          <w:highlight w:val="none"/>
          <w:lang w:val="en-US" w:eastAsia="zh-CN"/>
        </w:rPr>
        <w:t>主观题。</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Ⅲ.</w:t>
      </w:r>
      <w:r>
        <w:rPr>
          <w:rFonts w:hint="eastAsia" w:ascii="Times New Roman" w:hAnsi="Times New Roman" w:eastAsia="宋体" w:cs="Times New Roman"/>
          <w:b/>
          <w:bCs/>
          <w:sz w:val="24"/>
          <w:szCs w:val="24"/>
          <w:highlight w:val="none"/>
          <w:lang w:val="en-US" w:eastAsia="zh-CN"/>
        </w:rPr>
        <w:t xml:space="preserve"> </w:t>
      </w:r>
      <w:r>
        <w:rPr>
          <w:rFonts w:ascii="Times New Roman" w:hAnsi="Times New Roman" w:eastAsia="宋体" w:cs="Times New Roman"/>
          <w:b/>
          <w:bCs/>
          <w:sz w:val="24"/>
          <w:szCs w:val="24"/>
          <w:highlight w:val="none"/>
        </w:rPr>
        <w:t>考查内容</w:t>
      </w:r>
    </w:p>
    <w:bookmarkEnd w:id="0"/>
    <w:p>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Times New Roman"/>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80" w:firstLineChars="200"/>
        <w:jc w:val="both"/>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本科目作为风景园林专业的综合基础理论考查部分，主要包括；</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风景园林规划及理论，50分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园林植物应用，50分</w:t>
      </w:r>
    </w:p>
    <w:p>
      <w:pPr>
        <w:keepNext w:val="0"/>
        <w:keepLines w:val="0"/>
        <w:pageBreakBefore w:val="0"/>
        <w:widowControl w:val="0"/>
        <w:numPr>
          <w:ilvl w:val="0"/>
          <w:numId w:val="2"/>
        </w:numPr>
        <w:kinsoku/>
        <w:wordWrap/>
        <w:overflowPunct/>
        <w:topLinePunct w:val="0"/>
        <w:autoSpaceDE/>
        <w:autoSpaceDN/>
        <w:bidi w:val="0"/>
        <w:adjustRightInd/>
        <w:snapToGrid/>
        <w:spacing w:line="300" w:lineRule="auto"/>
        <w:jc w:val="both"/>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园林工程，50分</w:t>
      </w:r>
    </w:p>
    <w:p>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Ⅳ</w:t>
      </w: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参考书目</w:t>
      </w:r>
      <w:r>
        <w:rPr>
          <w:rFonts w:hint="eastAsia" w:ascii="Times New Roman" w:hAnsi="Times New Roman" w:eastAsia="宋体" w:cs="Times New Roman"/>
          <w:b/>
          <w:bCs/>
          <w:sz w:val="24"/>
          <w:szCs w:val="24"/>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风景园林规划设计及理论，胡长龙主编，中国农业出版社，2010.</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花卉学，包满珠主编，面向21世纪课程教材，中国农业出版社，2003.                                     </w:t>
      </w:r>
    </w:p>
    <w:p>
      <w:pPr>
        <w:keepNext w:val="0"/>
        <w:keepLines w:val="0"/>
        <w:pageBreakBefore w:val="0"/>
        <w:widowControl w:val="0"/>
        <w:numPr>
          <w:ilvl w:val="0"/>
          <w:numId w:val="3"/>
        </w:numPr>
        <w:kinsoku/>
        <w:wordWrap/>
        <w:overflowPunct/>
        <w:topLinePunct w:val="0"/>
        <w:autoSpaceDE/>
        <w:autoSpaceDN/>
        <w:bidi w:val="0"/>
        <w:adjustRightInd/>
        <w:snapToGrid/>
        <w:spacing w:line="300" w:lineRule="auto"/>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园林树木学（修订版），陈有民主编，中国农业出版社，2006.                                                                           4. 园林工程，孟兆祯等著，中国林业版，1995.</w:t>
      </w:r>
      <w:r>
        <w:rPr>
          <w:rFonts w:hint="eastAsia" w:ascii="Times New Roman" w:hAnsi="Times New Roman" w:eastAsia="宋体" w:cs="Times New Roman"/>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val="en-US" w:eastAsia="zh-CN"/>
        </w:rPr>
        <w:t>《955风景园林规划设计》考试大纲</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Ⅰ.</w:t>
      </w: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考查目标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本科目要求考生比较系统地掌握风景园林规划设计的基本原理和基本方法，具有一定的创新意识和较强的分析、解决问题的能力，掌握相关设计规范。在规定的时间内，能通过总体规划、平面布局、空间组织、细节营造及材料运用解决功能问题并展现园林空间的艺术魅力。同时熟练掌握风景园林规划设计表现技法，规范地表达设计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24"/>
          <w:szCs w:val="24"/>
        </w:rPr>
      </w:pPr>
      <w:r>
        <w:rPr>
          <w:rFonts w:ascii="Times New Roman" w:hAnsi="Times New Roman" w:eastAsia="宋体" w:cs="Times New Roman"/>
          <w:b/>
          <w:bCs/>
          <w:sz w:val="24"/>
          <w:szCs w:val="24"/>
        </w:rPr>
        <w:t>Ⅱ.</w:t>
      </w:r>
      <w:r>
        <w:rPr>
          <w:rFonts w:hint="eastAsia" w:ascii="Times New Roman" w:hAnsi="Times New Roman" w:eastAsia="宋体" w:cs="Times New Roman"/>
          <w:b/>
          <w:bCs/>
          <w:sz w:val="24"/>
          <w:szCs w:val="24"/>
          <w:lang w:val="en-US" w:eastAsia="zh-CN"/>
        </w:rPr>
        <w:t xml:space="preserve"> </w:t>
      </w:r>
      <w:r>
        <w:rPr>
          <w:rFonts w:ascii="Times New Roman" w:hAnsi="Times New Roman" w:eastAsia="宋体" w:cs="Times New Roman"/>
          <w:b/>
          <w:bCs/>
          <w:sz w:val="24"/>
          <w:szCs w:val="24"/>
        </w:rPr>
        <w:t>考试形式和试卷结构</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eastAsia="宋体" w:cs="Times New Roman"/>
          <w:sz w:val="24"/>
          <w:szCs w:val="24"/>
        </w:rPr>
      </w:pPr>
      <w:r>
        <w:rPr>
          <w:rFonts w:ascii="Times New Roman" w:hAnsi="Times New Roman" w:eastAsia="宋体" w:cs="Times New Roman"/>
          <w:sz w:val="24"/>
          <w:szCs w:val="24"/>
        </w:rPr>
        <w:t>试卷满分及考试时间</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rPr>
        <w:t>本试卷满分为</w:t>
      </w:r>
      <w:r>
        <w:rPr>
          <w:rFonts w:hint="eastAsia" w:ascii="Times New Roman" w:hAnsi="Times New Roman" w:eastAsia="宋体" w:cs="Times New Roman"/>
          <w:sz w:val="24"/>
          <w:szCs w:val="24"/>
          <w:lang w:val="en-US" w:eastAsia="zh-CN"/>
        </w:rPr>
        <w:t>150</w:t>
      </w:r>
      <w:r>
        <w:rPr>
          <w:rFonts w:ascii="Times New Roman" w:hAnsi="Times New Roman" w:eastAsia="宋体" w:cs="Times New Roman"/>
          <w:sz w:val="24"/>
          <w:szCs w:val="24"/>
        </w:rPr>
        <w:t>分，考试时间</w:t>
      </w:r>
      <w:r>
        <w:rPr>
          <w:rFonts w:ascii="Times New Roman" w:hAnsi="Times New Roman" w:eastAsia="宋体" w:cs="Times New Roman"/>
          <w:sz w:val="24"/>
          <w:szCs w:val="24"/>
          <w:highlight w:val="none"/>
        </w:rPr>
        <w:t>为</w:t>
      </w:r>
      <w:r>
        <w:rPr>
          <w:rFonts w:hint="eastAsia" w:ascii="Times New Roman" w:hAnsi="Times New Roman" w:eastAsia="宋体" w:cs="Times New Roman"/>
          <w:sz w:val="24"/>
          <w:szCs w:val="24"/>
          <w:highlight w:val="none"/>
          <w:lang w:val="en-US" w:eastAsia="zh-CN"/>
        </w:rPr>
        <w:t>180</w:t>
      </w:r>
      <w:r>
        <w:rPr>
          <w:rFonts w:ascii="Times New Roman" w:hAnsi="Times New Roman" w:eastAsia="宋体" w:cs="Times New Roman"/>
          <w:sz w:val="24"/>
          <w:szCs w:val="24"/>
          <w:highlight w:val="none"/>
        </w:rPr>
        <w:t>分钟。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答题方式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答题方式为闭卷、笔试。</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试卷题型结构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eastAsia="zh-CN"/>
        </w:rPr>
        <w:t>快题设计。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cs="Times New Roman"/>
          <w:b/>
          <w:bCs/>
          <w:sz w:val="24"/>
          <w:szCs w:val="24"/>
          <w:highlight w:val="none"/>
        </w:rPr>
      </w:pPr>
      <w:r>
        <w:rPr>
          <w:rFonts w:ascii="Times New Roman" w:hAnsi="Times New Roman" w:eastAsia="宋体" w:cs="Times New Roman"/>
          <w:b/>
          <w:bCs/>
          <w:sz w:val="24"/>
          <w:szCs w:val="24"/>
          <w:highlight w:val="none"/>
        </w:rPr>
        <w:t>Ⅲ.</w:t>
      </w:r>
      <w:r>
        <w:rPr>
          <w:rFonts w:hint="eastAsia" w:ascii="Times New Roman" w:hAnsi="Times New Roman" w:eastAsia="宋体" w:cs="Times New Roman"/>
          <w:b/>
          <w:bCs/>
          <w:sz w:val="24"/>
          <w:szCs w:val="24"/>
          <w:highlight w:val="none"/>
          <w:lang w:val="en-US" w:eastAsia="zh-CN"/>
        </w:rPr>
        <w:t xml:space="preserve"> </w:t>
      </w:r>
      <w:r>
        <w:rPr>
          <w:rFonts w:ascii="Times New Roman" w:hAnsi="Times New Roman" w:eastAsia="宋体" w:cs="Times New Roman"/>
          <w:b/>
          <w:bCs/>
          <w:sz w:val="24"/>
          <w:szCs w:val="24"/>
          <w:highlight w:val="none"/>
        </w:rPr>
        <w:t>考查内容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以考试设计任务书要求为准，包括景观规划、城市设计、园林设计及建筑设计等。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Ⅳ</w:t>
      </w:r>
      <w:r>
        <w:rPr>
          <w:rFonts w:hint="eastAsia" w:ascii="Times New Roman" w:hAnsi="Times New Roman" w:eastAsia="宋体" w:cs="Times New Roman"/>
          <w:b/>
          <w:bCs/>
          <w:sz w:val="24"/>
          <w:szCs w:val="24"/>
          <w:lang w:val="en-US" w:eastAsia="zh-CN"/>
        </w:rPr>
        <w:t>. 参考书目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园林规划设计（第二版上册），胡长龙，中国农业出版社，2002.</w:t>
      </w:r>
      <w:bookmarkStart w:id="1" w:name="_GoBack"/>
      <w:bookmarkEnd w:id="1"/>
      <w:r>
        <w:rPr>
          <w:rFonts w:hint="eastAsia" w:ascii="Times New Roman" w:hAnsi="Times New Roman" w:eastAsia="宋体" w:cs="Times New Roman"/>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val="0"/>
          <w:sz w:val="24"/>
          <w:szCs w:val="24"/>
          <w:lang w:val="en-US" w:eastAsia="zh-CN"/>
        </w:rPr>
      </w:pPr>
      <w:r>
        <w:rPr>
          <w:rFonts w:hint="eastAsia" w:ascii="Times New Roman" w:hAnsi="Times New Roman" w:eastAsia="宋体" w:cs="Times New Roman"/>
          <w:b w:val="0"/>
          <w:bCs w:val="0"/>
          <w:sz w:val="24"/>
          <w:szCs w:val="24"/>
          <w:lang w:val="en-US" w:eastAsia="zh-CN"/>
        </w:rPr>
        <w:t>2. 园林设计，唐学山，中国林业出版社，1997.</w:t>
      </w:r>
    </w:p>
    <w:p>
      <w:pPr>
        <w:rPr>
          <w:sz w:val="24"/>
          <w:szCs w:val="24"/>
        </w:rPr>
      </w:pPr>
    </w:p>
    <w:sectPr>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41DA1A"/>
    <w:multiLevelType w:val="singleLevel"/>
    <w:tmpl w:val="BC41DA1A"/>
    <w:lvl w:ilvl="0" w:tentative="0">
      <w:start w:val="1"/>
      <w:numFmt w:val="decimal"/>
      <w:suff w:val="space"/>
      <w:lvlText w:val="%1."/>
      <w:lvlJc w:val="left"/>
    </w:lvl>
  </w:abstractNum>
  <w:abstractNum w:abstractNumId="1">
    <w:nsid w:val="36CB75CC"/>
    <w:multiLevelType w:val="singleLevel"/>
    <w:tmpl w:val="36CB75CC"/>
    <w:lvl w:ilvl="0" w:tentative="0">
      <w:start w:val="1"/>
      <w:numFmt w:val="decimal"/>
      <w:suff w:val="space"/>
      <w:lvlText w:val="%1."/>
      <w:lvlJc w:val="left"/>
    </w:lvl>
  </w:abstractNum>
  <w:abstractNum w:abstractNumId="2">
    <w:nsid w:val="3FF9A2B8"/>
    <w:multiLevelType w:val="singleLevel"/>
    <w:tmpl w:val="3FF9A2B8"/>
    <w:lvl w:ilvl="0" w:tentative="0">
      <w:start w:val="1"/>
      <w:numFmt w:val="decimal"/>
      <w:suff w:val="space"/>
      <w:lvlText w:val="%1."/>
      <w:lvlJc w:val="left"/>
    </w:lvl>
  </w:abstractNum>
  <w:abstractNum w:abstractNumId="3">
    <w:nsid w:val="5B275549"/>
    <w:multiLevelType w:val="singleLevel"/>
    <w:tmpl w:val="5B275549"/>
    <w:lvl w:ilvl="0" w:tentative="0">
      <w:start w:val="1"/>
      <w:numFmt w:val="decimal"/>
      <w:suff w:val="space"/>
      <w:lvlText w:val="%1."/>
      <w:lvlJc w:val="left"/>
    </w:lvl>
  </w:abstractNum>
  <w:abstractNum w:abstractNumId="4">
    <w:nsid w:val="7F8A7669"/>
    <w:multiLevelType w:val="singleLevel"/>
    <w:tmpl w:val="7F8A7669"/>
    <w:lvl w:ilvl="0" w:tentative="0">
      <w:start w:val="1"/>
      <w:numFmt w:val="decimal"/>
      <w:lvlText w:val="%1."/>
      <w:lvlJc w:val="left"/>
      <w:pPr>
        <w:tabs>
          <w:tab w:val="left" w:pos="312"/>
        </w:tabs>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73"/>
    <w:rsid w:val="00EF0E73"/>
    <w:rsid w:val="07E305A0"/>
    <w:rsid w:val="0A9F1D56"/>
    <w:rsid w:val="0D5A5DAE"/>
    <w:rsid w:val="106665B6"/>
    <w:rsid w:val="14C61E16"/>
    <w:rsid w:val="1C0A3E77"/>
    <w:rsid w:val="43B96F71"/>
    <w:rsid w:val="45FC09A5"/>
    <w:rsid w:val="4AAC49BE"/>
    <w:rsid w:val="582B26F4"/>
    <w:rsid w:val="65B870F5"/>
    <w:rsid w:val="77AC141C"/>
    <w:rsid w:val="78517E5E"/>
    <w:rsid w:val="7E25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2020-08-26T09:01:00Z</dcterms:created>
  <dc:creator>张娟娟</dc:creator>
  <cp:lastModifiedBy>张娟娟</cp:lastModifiedBy>
  <cp:lastPrinted>2020-09-03T07:51:57Z</cp:lastPrinted>
  <dcterms:modified xsi:type="dcterms:W3CDTF">2020-09-03T07:52:00Z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