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附件2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西北农林科技大学研究生课程缓考申请表</w:t>
      </w:r>
    </w:p>
    <w:tbl>
      <w:tblPr>
        <w:tblStyle w:val="2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910"/>
        <w:gridCol w:w="910"/>
        <w:gridCol w:w="1923"/>
        <w:gridCol w:w="1339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学科（领域）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9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学院(系、所)</w:t>
            </w:r>
          </w:p>
        </w:tc>
        <w:tc>
          <w:tcPr>
            <w:tcW w:w="18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导师姓名</w:t>
            </w:r>
          </w:p>
        </w:tc>
        <w:tc>
          <w:tcPr>
            <w:tcW w:w="36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9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申请缓考课程代码</w:t>
            </w:r>
          </w:p>
        </w:tc>
        <w:tc>
          <w:tcPr>
            <w:tcW w:w="18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申请缓考课程名称</w:t>
            </w:r>
          </w:p>
        </w:tc>
        <w:tc>
          <w:tcPr>
            <w:tcW w:w="36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9361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申请缓考原因（附有效证明）：</w:t>
            </w:r>
          </w:p>
          <w:p>
            <w:pPr>
              <w:spacing w:line="360" w:lineRule="auto"/>
              <w:rPr>
                <w:rFonts w:ascii="宋体" w:hAnsi="宋体" w:cs="宋体"/>
                <w:bCs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申请人签字：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年    月    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9361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导师意见：</w:t>
            </w:r>
          </w:p>
          <w:p>
            <w:pPr>
              <w:spacing w:line="360" w:lineRule="auto"/>
              <w:rPr>
                <w:rFonts w:ascii="宋体" w:hAnsi="宋体" w:cs="宋体"/>
                <w:bCs/>
              </w:rPr>
            </w:pP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签字：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9361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任课教师意见：</w:t>
            </w:r>
          </w:p>
          <w:p>
            <w:pPr>
              <w:spacing w:line="360" w:lineRule="auto"/>
              <w:rPr>
                <w:rFonts w:ascii="宋体" w:hAnsi="宋体" w:cs="宋体"/>
                <w:bCs/>
              </w:rPr>
            </w:pPr>
          </w:p>
          <w:p>
            <w:pPr>
              <w:tabs>
                <w:tab w:val="left" w:pos="9040"/>
              </w:tabs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签字：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年    月    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9361" w:type="dxa"/>
            <w:gridSpan w:val="6"/>
          </w:tcPr>
          <w:p>
            <w:pPr>
              <w:spacing w:line="360" w:lineRule="auto"/>
              <w:ind w:right="-42" w:rightChars="-2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学院（系、所）意见：</w:t>
            </w:r>
          </w:p>
          <w:p>
            <w:pPr>
              <w:spacing w:line="360" w:lineRule="auto"/>
              <w:rPr>
                <w:rFonts w:ascii="宋体" w:hAnsi="宋体" w:cs="宋体"/>
                <w:bCs/>
              </w:rPr>
            </w:pP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主管领导签字：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年   月    日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学院（系、所）签章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9361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研究生院意见：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负责人签字：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年    月    日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研究生院签章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备注：</w:t>
      </w:r>
    </w:p>
    <w:p>
      <w:pPr>
        <w:ind w:firstLine="440" w:firstLineChars="200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22"/>
          <w:szCs w:val="28"/>
        </w:rPr>
        <w:t>1</w:t>
      </w:r>
      <w:r>
        <w:rPr>
          <w:rFonts w:hint="eastAsia" w:ascii="宋体" w:hAnsi="宋体" w:cs="宋体"/>
          <w:bCs/>
          <w:sz w:val="18"/>
          <w:szCs w:val="18"/>
        </w:rPr>
        <w:t>. 因病或重大事情不能参加考试者，应在考试前3天到所在学院（系、所）办理缓考手续；</w:t>
      </w:r>
    </w:p>
    <w:p>
      <w:pPr>
        <w:ind w:firstLine="420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2. 研究生因病申请课程缓考，需附校医院或二级甲等以上医院出具的诊断证明书；因参加校外各类考试申请课程缓考需附校外考试准考证复印件；因其它事项不能参加考试者，由本人写出缓考申请，并附</w:t>
      </w:r>
      <w:bookmarkStart w:id="0" w:name="_GoBack"/>
      <w:bookmarkEnd w:id="0"/>
      <w:r>
        <w:rPr>
          <w:rFonts w:hint="eastAsia" w:ascii="宋体" w:hAnsi="宋体" w:cs="宋体"/>
          <w:bCs/>
          <w:sz w:val="18"/>
          <w:szCs w:val="18"/>
        </w:rPr>
        <w:t>相关证明材料。</w:t>
      </w:r>
    </w:p>
    <w:p>
      <w:pPr>
        <w:ind w:firstLine="420"/>
        <w:rPr>
          <w:rFonts w:ascii="黑体" w:hAnsi="黑体" w:eastAsia="黑体" w:cs="黑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3. 研究生课程不组织补考。缓考学生必须在下次选课时间内通过“研究生综合管理信息系统”重新选课，取得考试资格，随选课班级参加考试。缓考学生原则上只能选择同一任课教师课程班参加考试。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4117A"/>
    <w:rsid w:val="60F352F8"/>
    <w:rsid w:val="6449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Spacer1420341335</cp:lastModifiedBy>
  <dcterms:modified xsi:type="dcterms:W3CDTF">2019-09-04T01:46:16Z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