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56" w:beforeLines="50" w:beforeAutospacing="0" w:after="0" w:afterAutospacing="0" w:line="520" w:lineRule="exact"/>
        <w:ind w:left="150" w:right="150" w:firstLine="480" w:firstLineChars="200"/>
        <w:jc w:val="left"/>
        <w:rPr>
          <w:b/>
          <w:bCs/>
        </w:rPr>
      </w:pPr>
      <w:bookmarkStart w:id="0" w:name="OLE_LINK1"/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shd w:val="clear" w:fill="FFFFFF"/>
          <w:lang w:val="en-US" w:eastAsia="zh-CN" w:bidi="ar"/>
        </w:rPr>
        <w:t>考生资格审查时须携带本人以下材料：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1、一张1寸免冠照片（体检表用）；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2、有效身份证件原件及一份复印件；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3、毕业证书（应届生带学生证）原件及一份复印件；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4、政治表现（原单位出据）、考生自述（包括业务和科研能力、外语水平、研究计划）；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5、大学期间成绩单原件或档案中成绩单复印件（加盖档案单位红章）。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6、全国英语四六级证书或成绩单（国家成绩单未下发的考生,须持教务处加盖红章的成绩单）及复印件1份。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150" w:right="150" w:firstLine="420"/>
        <w:jc w:val="left"/>
      </w:pPr>
      <w:r>
        <w:rPr>
          <w:rStyle w:val="3"/>
          <w:rFonts w:hint="eastAsia" w:ascii="宋体" w:hAnsi="宋体" w:eastAsia="宋体" w:cs="宋体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凡未进行资格审查或资格审查未通过的考生一律不予录取。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50" w:right="1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150" w:right="150"/>
        <w:jc w:val="left"/>
      </w:pPr>
      <w:r>
        <w:rPr>
          <w:rStyle w:val="3"/>
          <w:rFonts w:hint="eastAsia" w:ascii="宋体" w:hAnsi="宋体" w:eastAsia="宋体" w:cs="宋体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调剂考生特别注意：</w:t>
      </w:r>
    </w:p>
    <w:p>
      <w:pPr>
        <w:keepNext w:val="0"/>
        <w:keepLines w:val="0"/>
        <w:widowControl/>
        <w:suppressLineNumbers w:val="0"/>
        <w:adjustRightInd w:val="0"/>
        <w:spacing w:before="0" w:beforeAutospacing="0" w:after="0" w:afterAutospacing="0" w:line="600" w:lineRule="exact"/>
        <w:ind w:left="150" w:right="150" w:firstLine="48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考生须在中国研究生招生信息网的“</w:t>
      </w:r>
      <w:r>
        <w:rPr>
          <w:rFonts w:hint="eastAsia" w:ascii="宋体" w:hAnsi="宋体" w:eastAsia="宋体" w:cs="Arial"/>
          <w:color w:val="000000"/>
          <w:kern w:val="0"/>
          <w:sz w:val="24"/>
          <w:szCs w:val="24"/>
          <w:shd w:val="clear" w:fill="FFFFFF"/>
          <w:lang w:val="en-US" w:eastAsia="zh-CN" w:bidi="ar"/>
        </w:rPr>
        <w:t>全国硕士生招生调剂服务系统”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（网址：http://yz.chsi.com.cn/tjxx）填报调剂信息，复试合格的考生如被拟录取，必须在招生学院（系、所）办理待录取手续，</w:t>
      </w:r>
      <w:r>
        <w:rPr>
          <w:rStyle w:val="3"/>
          <w:rFonts w:hint="eastAsia" w:ascii="宋体" w:hAnsi="宋体" w:eastAsia="宋体" w:cs="宋体"/>
          <w:bCs w:val="0"/>
          <w:color w:val="000000"/>
          <w:kern w:val="0"/>
          <w:sz w:val="24"/>
          <w:szCs w:val="24"/>
          <w:shd w:val="clear" w:fill="FFFFFF"/>
          <w:lang w:val="en-US" w:eastAsia="zh-CN" w:bidi="ar"/>
        </w:rPr>
        <w:t>否则将无法录取。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274CC"/>
    <w:rsid w:val="33C274CC"/>
    <w:rsid w:val="65551A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customStyle="1" w:styleId="5">
    <w:name w:val="creator"/>
    <w:basedOn w:val="2"/>
    <w:uiPriority w:val="0"/>
  </w:style>
  <w:style w:type="character" w:customStyle="1" w:styleId="6">
    <w:name w:val="arrow"/>
    <w:basedOn w:val="2"/>
    <w:uiPriority w:val="0"/>
    <w:rPr>
      <w:vanish/>
      <w:sz w:val="18"/>
      <w:szCs w:val="18"/>
      <w:bdr w:val="single" w:color="000000" w:sz="6" w:space="0"/>
    </w:rPr>
  </w:style>
  <w:style w:type="character" w:customStyle="1" w:styleId="7">
    <w:name w:val="arrow1"/>
    <w:basedOn w:val="2"/>
    <w:uiPriority w:val="0"/>
    <w:rPr>
      <w:vanish/>
      <w:sz w:val="18"/>
      <w:szCs w:val="18"/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2017-03-17T07:37:00Z</dcterms:created>
  <dc:creator>Administrator</dc:creator>
  <cp:lastModifiedBy>Administrator</cp:lastModifiedBy>
  <dcterms:modified xsi:type="dcterms:W3CDTF">2017-03-17T08:14:01Z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